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Regular Meeting Agenda</w:t>
      </w: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Jr.-Sr.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January 9, 2012</w:t>
      </w:r>
    </w:p>
    <w:p w:rsidR="009E7331" w:rsidRDefault="009E7331" w:rsidP="00454CA6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7:00 p.m.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3.</w:t>
      </w:r>
      <w:r>
        <w:rPr>
          <w:rFonts w:ascii="Palatino" w:hAnsi="Palatino"/>
          <w:color w:val="000000"/>
        </w:rPr>
        <w:tab/>
        <w:t>Approval of past minutes.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4.</w:t>
      </w:r>
      <w:r>
        <w:rPr>
          <w:rFonts w:ascii="Palatino" w:hAnsi="Palatino"/>
          <w:color w:val="000000"/>
        </w:rPr>
        <w:tab/>
        <w:t>Treasurer’s Report.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</w:t>
      </w:r>
      <w:r>
        <w:rPr>
          <w:rFonts w:ascii="Palatino" w:hAnsi="Palatino"/>
          <w:color w:val="000000"/>
        </w:rPr>
        <w:tab/>
        <w:t>Payment of Claims.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Audiences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7.</w:t>
      </w:r>
      <w:r>
        <w:rPr>
          <w:rFonts w:ascii="Palatino" w:hAnsi="Palatino"/>
          <w:color w:val="000000"/>
        </w:rPr>
        <w:tab/>
        <w:t>Old Business.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a.  Board Member Appointment due to resignation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b.  Board Member Oath of Office 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c.  Adopt Policy #6034 Concussion Awareness (Second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Reading</w:t>
          </w:r>
        </w:smartTag>
      </w:smartTag>
      <w:r>
        <w:rPr>
          <w:rFonts w:ascii="Palatino" w:hAnsi="Palatino"/>
          <w:color w:val="000000"/>
        </w:rPr>
        <w:t>)</w:t>
      </w:r>
    </w:p>
    <w:p w:rsidR="009E7331" w:rsidRDefault="009E7331" w:rsidP="00454CA6">
      <w:pPr>
        <w:ind w:left="1440"/>
        <w:rPr>
          <w:rFonts w:ascii="Palatino" w:hAnsi="Palatino"/>
          <w:color w:val="000000"/>
        </w:rPr>
      </w:pP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8. </w:t>
      </w:r>
      <w:r>
        <w:rPr>
          <w:rFonts w:ascii="Palatino" w:hAnsi="Palatino"/>
          <w:color w:val="000000"/>
        </w:rPr>
        <w:tab/>
        <w:t>New Business.</w:t>
      </w:r>
    </w:p>
    <w:p w:rsidR="009E7331" w:rsidRDefault="009E7331" w:rsidP="00C729B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a.  Recognize GCEA as the Collective Bargaining Unit for 2012-2013 Teacher Negotiations.</w:t>
      </w:r>
    </w:p>
    <w:p w:rsidR="009E7331" w:rsidRDefault="009E7331" w:rsidP="00C729B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b.  Discussion Item: Computer One-to-One Initiative</w:t>
      </w:r>
    </w:p>
    <w:p w:rsidR="009E7331" w:rsidRDefault="009E7331" w:rsidP="00C729B4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c.  PowerSchool Update.</w:t>
      </w:r>
    </w:p>
    <w:p w:rsidR="009E7331" w:rsidRDefault="009E7331" w:rsidP="00454CA6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d.   Policy Review-Article 7-Internal Operations</w:t>
      </w:r>
    </w:p>
    <w:p w:rsidR="009E7331" w:rsidRPr="00397018" w:rsidRDefault="009E7331" w:rsidP="00397018">
      <w:pPr>
        <w:ind w:left="1440"/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ab/>
      </w:r>
      <w:r w:rsidRPr="00397018">
        <w:rPr>
          <w:rFonts w:ascii="Palatino" w:hAnsi="Palatino"/>
          <w:color w:val="000000"/>
          <w:u w:val="single"/>
        </w:rPr>
        <w:t>Concept and Role of Internal Operations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Code of Ethics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7000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</w:p>
    <w:p w:rsidR="009E7331" w:rsidRPr="00397018" w:rsidRDefault="009E7331" w:rsidP="00397018">
      <w:pPr>
        <w:ind w:left="1440"/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ab/>
      </w:r>
      <w:r w:rsidRPr="00397018">
        <w:rPr>
          <w:rFonts w:ascii="Palatino" w:hAnsi="Palatino"/>
          <w:color w:val="000000"/>
          <w:u w:val="single"/>
        </w:rPr>
        <w:t>Organization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General Policy Statement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7100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Purpose and Role of the Board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7105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Standing Committees/Temporary Committees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7110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9E7331" w:rsidRPr="00397018" w:rsidRDefault="009E7331" w:rsidP="00397018">
      <w:pPr>
        <w:ind w:left="1440"/>
        <w:rPr>
          <w:rFonts w:ascii="Palatino" w:hAnsi="Palatino"/>
          <w:color w:val="000000"/>
          <w:u w:val="single"/>
        </w:rPr>
      </w:pPr>
      <w:r>
        <w:rPr>
          <w:rFonts w:ascii="Palatino" w:hAnsi="Palatino"/>
          <w:color w:val="000000"/>
        </w:rPr>
        <w:tab/>
      </w:r>
      <w:r w:rsidRPr="00397018">
        <w:rPr>
          <w:rFonts w:ascii="Palatino" w:hAnsi="Palatino"/>
          <w:color w:val="000000"/>
          <w:u w:val="single"/>
        </w:rPr>
        <w:t>Members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Orienting New Board Members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7205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Opportunities for Development-Board Members </w:t>
      </w:r>
      <w:r>
        <w:rPr>
          <w:rFonts w:ascii="Palatino" w:hAnsi="Palatino"/>
          <w:color w:val="000000"/>
        </w:rPr>
        <w:tab/>
        <w:t>7210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Remuneration and Reimbursement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7215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Conflict of Interest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7220</w:t>
      </w:r>
    </w:p>
    <w:p w:rsidR="009E7331" w:rsidRDefault="009E7331" w:rsidP="00397018">
      <w:pPr>
        <w:ind w:left="1440"/>
        <w:rPr>
          <w:rFonts w:ascii="Palatino" w:hAnsi="Palatino"/>
          <w:color w:val="000000"/>
        </w:rPr>
      </w:pPr>
    </w:p>
    <w:p w:rsidR="009E7331" w:rsidRDefault="009E7331" w:rsidP="00454CA6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9E7331" w:rsidRDefault="009E7331" w:rsidP="0083426B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e. Superintendent Evaluation (Executive Session-Personnel)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9. </w:t>
      </w:r>
      <w:r>
        <w:rPr>
          <w:rFonts w:ascii="Palatino" w:hAnsi="Palatino"/>
          <w:color w:val="000000"/>
        </w:rPr>
        <w:tab/>
        <w:t>Board Reports.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10.</w:t>
      </w:r>
      <w:r>
        <w:rPr>
          <w:rFonts w:ascii="Palatino" w:hAnsi="Palatino"/>
          <w:color w:val="000000"/>
        </w:rPr>
        <w:tab/>
        <w:t>Principal’s Reports.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11.</w:t>
      </w:r>
      <w:r>
        <w:rPr>
          <w:rFonts w:ascii="Palatino" w:hAnsi="Palatino"/>
          <w:color w:val="000000"/>
        </w:rPr>
        <w:tab/>
        <w:t>Superintendent’s Report.</w:t>
      </w:r>
    </w:p>
    <w:p w:rsidR="009E7331" w:rsidRDefault="009E7331" w:rsidP="00454CA6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12.</w:t>
      </w:r>
      <w:r>
        <w:rPr>
          <w:rFonts w:ascii="Palatino" w:hAnsi="Palatino"/>
          <w:color w:val="000000"/>
        </w:rPr>
        <w:tab/>
        <w:t>Adjourn</w:t>
      </w:r>
    </w:p>
    <w:p w:rsidR="009E7331" w:rsidRDefault="009E7331" w:rsidP="00454CA6">
      <w:pPr>
        <w:jc w:val="center"/>
        <w:rPr>
          <w:rFonts w:ascii="Palatino" w:hAnsi="Palatino"/>
          <w:color w:val="000000"/>
        </w:rPr>
      </w:pPr>
    </w:p>
    <w:p w:rsidR="009E7331" w:rsidRDefault="009E7331" w:rsidP="00454CA6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Next regular meeting-Monday, February 13, 2012 (7:00 pm)</w:t>
      </w:r>
    </w:p>
    <w:p w:rsidR="009E7331" w:rsidRDefault="009E7331" w:rsidP="00454CA6"/>
    <w:p w:rsidR="009E7331" w:rsidRDefault="009E7331" w:rsidP="00454CA6"/>
    <w:p w:rsidR="009E7331" w:rsidRDefault="009E7331" w:rsidP="00454CA6"/>
    <w:p w:rsidR="009E7331" w:rsidRDefault="009E7331" w:rsidP="00454CA6"/>
    <w:p w:rsidR="009E7331" w:rsidRDefault="009E7331"/>
    <w:sectPr w:rsidR="009E7331" w:rsidSect="0041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CA6"/>
    <w:rsid w:val="00397018"/>
    <w:rsid w:val="004133EA"/>
    <w:rsid w:val="00454CA6"/>
    <w:rsid w:val="006C7916"/>
    <w:rsid w:val="0075004E"/>
    <w:rsid w:val="0083426B"/>
    <w:rsid w:val="009E7331"/>
    <w:rsid w:val="00B24C85"/>
    <w:rsid w:val="00BD1EB4"/>
    <w:rsid w:val="00C571F8"/>
    <w:rsid w:val="00C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1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8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182</Words>
  <Characters>1044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birdd</cp:lastModifiedBy>
  <cp:revision>6</cp:revision>
  <cp:lastPrinted>2012-01-04T17:51:00Z</cp:lastPrinted>
  <dcterms:created xsi:type="dcterms:W3CDTF">2012-01-01T17:12:00Z</dcterms:created>
  <dcterms:modified xsi:type="dcterms:W3CDTF">2012-01-04T17:53:00Z</dcterms:modified>
</cp:coreProperties>
</file>